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8AD" w:rsidRPr="002543DE" w:rsidRDefault="006608AD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608AD" w:rsidRPr="005C4C57" w:rsidRDefault="0084749F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113576" w:rsidRPr="00113576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6608AD" w:rsidRPr="006608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8AD" w:rsidRPr="005C4C57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6608AD">
        <w:rPr>
          <w:rFonts w:ascii="Times New Roman" w:hAnsi="Times New Roman" w:cs="Times New Roman"/>
          <w:b/>
          <w:sz w:val="24"/>
          <w:szCs w:val="24"/>
        </w:rPr>
        <w:t>камеральных проверок № 1</w:t>
      </w:r>
    </w:p>
    <w:p w:rsidR="006608AD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</w:t>
      </w:r>
    </w:p>
    <w:p w:rsidR="006608AD" w:rsidRPr="005C4C57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Кировскому району г. Екатеринбурга</w:t>
      </w:r>
      <w:r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Pr="005C4C57" w:rsidRDefault="0084749F" w:rsidP="006608A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6170B0" w:rsidRPr="002543DE">
        <w:rPr>
          <w:rFonts w:ascii="Times New Roman" w:hAnsi="Times New Roman" w:cs="Times New Roman"/>
          <w:sz w:val="24"/>
          <w:szCs w:val="24"/>
        </w:rPr>
        <w:t>отдел</w:t>
      </w:r>
      <w:r w:rsidR="006170B0">
        <w:rPr>
          <w:rFonts w:ascii="Times New Roman" w:hAnsi="Times New Roman" w:cs="Times New Roman"/>
          <w:sz w:val="24"/>
          <w:szCs w:val="24"/>
        </w:rPr>
        <w:t>а камеральных проверок № 1 ИФНС России по Кировскому району г. Екатеринбурга</w:t>
      </w:r>
      <w:r w:rsidR="006170B0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</w:t>
      </w:r>
      <w:r w:rsidR="00113576">
        <w:rPr>
          <w:rFonts w:ascii="Times New Roman" w:hAnsi="Times New Roman" w:cs="Times New Roman"/>
          <w:sz w:val="24"/>
          <w:szCs w:val="24"/>
        </w:rPr>
        <w:t>ий</w:t>
      </w:r>
      <w:r w:rsidR="001E7143" w:rsidRPr="001E71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437122" w:rsidRPr="00437122" w:rsidRDefault="00437122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12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437122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437122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службы", – 11-3-4-095.</w:t>
      </w:r>
    </w:p>
    <w:p w:rsidR="004239C4" w:rsidRPr="004239C4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9C4">
        <w:rPr>
          <w:rFonts w:ascii="Times New Roman" w:hAnsi="Times New Roman" w:cs="Times New Roman"/>
          <w:sz w:val="24"/>
          <w:szCs w:val="24"/>
        </w:rPr>
        <w:t xml:space="preserve">2. Область профессиональной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4239C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отдела: Осуществление налогового контроля.</w:t>
      </w:r>
    </w:p>
    <w:p w:rsidR="004239C4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9C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4239C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отдела: Администрирование вопросов правильности исчисления, полноты и своевременности уплаты налогов и сборов, и страховых взносов, Осуществление налогового контроля посредством проведения камеральных проверок.</w:t>
      </w:r>
    </w:p>
    <w:p w:rsidR="002543DE" w:rsidRPr="002543DE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E10A5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6170B0" w:rsidRPr="0033600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Российской Федерации по Кировскому району г. Екатеринбурга</w:t>
      </w:r>
      <w:r w:rsidR="006170B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4239C4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AE10A5" w:rsidRPr="00AE10A5">
        <w:rPr>
          <w:rFonts w:ascii="Times New Roman" w:hAnsi="Times New Roman" w:cs="Times New Roman"/>
          <w:sz w:val="24"/>
          <w:szCs w:val="24"/>
        </w:rPr>
        <w:t>Старший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4239C4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4239C4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наличие высшего образования</w:t>
      </w:r>
      <w:r w:rsidR="00184C30">
        <w:rPr>
          <w:rFonts w:ascii="Times New Roman" w:hAnsi="Times New Roman" w:cs="Times New Roman"/>
          <w:sz w:val="24"/>
          <w:szCs w:val="24"/>
        </w:rPr>
        <w:t>.</w:t>
      </w:r>
      <w:r w:rsidR="00F74FD8">
        <w:rPr>
          <w:rFonts w:ascii="Times New Roman" w:hAnsi="Times New Roman" w:cs="Times New Roman"/>
          <w:sz w:val="24"/>
          <w:szCs w:val="24"/>
        </w:rPr>
        <w:t xml:space="preserve"> </w:t>
      </w:r>
      <w:r w:rsidR="00184C30">
        <w:rPr>
          <w:rFonts w:ascii="Times New Roman" w:hAnsi="Times New Roman" w:cs="Times New Roman"/>
          <w:sz w:val="24"/>
          <w:szCs w:val="24"/>
        </w:rPr>
        <w:t>Без предъявления требований к стажу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39C4" w:rsidRPr="00250523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6" w:history="1">
        <w:r w:rsidRPr="00250523">
          <w:rPr>
            <w:rStyle w:val="a9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5052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250523">
          <w:rPr>
            <w:rStyle w:val="a9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250523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8" w:history="1">
        <w:r w:rsidRPr="00250523">
          <w:rPr>
            <w:rStyle w:val="a9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250523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4239C4" w:rsidRPr="00250523" w:rsidRDefault="004239C4" w:rsidP="004239C4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4239C4" w:rsidRPr="002859B3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Конституция Российской Федерации;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</w:t>
      </w:r>
      <w:r w:rsidRPr="002859B3">
        <w:rPr>
          <w:rFonts w:ascii="Times New Roman" w:hAnsi="Times New Roman" w:cs="Times New Roman"/>
          <w:sz w:val="24"/>
          <w:szCs w:val="24"/>
        </w:rPr>
        <w:t>Налого</w:t>
      </w:r>
      <w:r>
        <w:rPr>
          <w:rFonts w:ascii="Times New Roman" w:hAnsi="Times New Roman" w:cs="Times New Roman"/>
          <w:sz w:val="24"/>
          <w:szCs w:val="24"/>
        </w:rPr>
        <w:t>вый кодекс Российской Федерации;</w:t>
      </w:r>
      <w:r w:rsidRPr="00C6359F">
        <w:rPr>
          <w:rFonts w:ascii="Times New Roman" w:hAnsi="Times New Roman" w:cs="Times New Roman"/>
          <w:sz w:val="24"/>
          <w:szCs w:val="24"/>
        </w:rPr>
        <w:t xml:space="preserve"> Бюджетный кодекс Российской Федераци</w:t>
      </w:r>
      <w:r>
        <w:rPr>
          <w:rFonts w:ascii="Times New Roman" w:hAnsi="Times New Roman" w:cs="Times New Roman"/>
          <w:sz w:val="24"/>
          <w:szCs w:val="24"/>
        </w:rPr>
        <w:t>и;</w:t>
      </w:r>
      <w:r w:rsidRPr="00C6359F">
        <w:rPr>
          <w:rFonts w:ascii="Times New Roman" w:hAnsi="Times New Roman" w:cs="Times New Roman"/>
          <w:sz w:val="24"/>
          <w:szCs w:val="24"/>
        </w:rPr>
        <w:t xml:space="preserve"> Гражданский кодекс Российской Федерации;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59F">
        <w:rPr>
          <w:rFonts w:ascii="Times New Roman" w:hAnsi="Times New Roman" w:cs="Times New Roman"/>
          <w:sz w:val="24"/>
          <w:szCs w:val="24"/>
        </w:rPr>
        <w:t>Земельный кодекс Российской Федерации; Кодекс об административных правонарушениях (в части ответственности за нарушение законодательства);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59F">
        <w:rPr>
          <w:rFonts w:ascii="Times New Roman" w:hAnsi="Times New Roman" w:cs="Times New Roman"/>
          <w:sz w:val="24"/>
          <w:szCs w:val="24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59F">
        <w:rPr>
          <w:rFonts w:ascii="Times New Roman" w:hAnsi="Times New Roman" w:cs="Times New Roman"/>
          <w:sz w:val="24"/>
          <w:szCs w:val="24"/>
        </w:rPr>
        <w:t>Федеральный закон от 6 декабря 2011 г. № 402-ФЗ «О бухгалтерском учете»;</w:t>
      </w:r>
      <w:r w:rsidRPr="002859B3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21.03.1991 № 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 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</w:t>
      </w:r>
      <w:r w:rsidRPr="002859B3">
        <w:rPr>
          <w:rFonts w:ascii="Times New Roman" w:hAnsi="Times New Roman" w:cs="Times New Roman"/>
          <w:sz w:val="24"/>
          <w:szCs w:val="24"/>
        </w:rPr>
        <w:lastRenderedPageBreak/>
        <w:t>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 99 н,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4239C4" w:rsidRPr="00250523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25052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39C4" w:rsidRPr="00250523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</w:t>
      </w:r>
      <w:r w:rsidRPr="009723A4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учёта; основы налогообложения; практика применения законодательства Российской Федерации о налогах и сборах; основы финансовых отношений и кредитных отношений;</w:t>
      </w:r>
      <w:r w:rsidRPr="00250523">
        <w:rPr>
          <w:rFonts w:ascii="Times New Roman" w:hAnsi="Times New Roman" w:cs="Times New Roman"/>
          <w:sz w:val="24"/>
          <w:szCs w:val="24"/>
        </w:rPr>
        <w:t xml:space="preserve"> </w:t>
      </w:r>
      <w:r w:rsidRPr="006B0782">
        <w:rPr>
          <w:rFonts w:ascii="Times New Roman" w:hAnsi="Times New Roman" w:cs="Times New Roman"/>
          <w:sz w:val="24"/>
          <w:szCs w:val="24"/>
        </w:rPr>
        <w:t>правила и методы трансфертного ценообразования;</w:t>
      </w:r>
      <w:r w:rsidRPr="000534F3"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принципы формирования статистической налоговой отчетности;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порядок применения бюджетной классификации Российской Федераци</w:t>
      </w:r>
      <w:r>
        <w:rPr>
          <w:rFonts w:ascii="Times New Roman" w:hAnsi="Times New Roman" w:cs="Times New Roman"/>
          <w:sz w:val="24"/>
          <w:szCs w:val="24"/>
        </w:rPr>
        <w:t xml:space="preserve">и; </w:t>
      </w:r>
      <w:r w:rsidRPr="00250523">
        <w:rPr>
          <w:rFonts w:ascii="Times New Roman" w:hAnsi="Times New Roman" w:cs="Times New Roman"/>
          <w:sz w:val="24"/>
          <w:szCs w:val="24"/>
        </w:rPr>
        <w:t>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239C4" w:rsidRPr="009D49CE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>6.4. Наличие функциональных знаний: понятие нормы права; нормативного-правового акта; номенклатуры дел; знание норм делового общения;</w:t>
      </w:r>
      <w:r>
        <w:rPr>
          <w:rFonts w:ascii="Times New Roman" w:hAnsi="Times New Roman" w:cs="Times New Roman"/>
          <w:sz w:val="24"/>
          <w:szCs w:val="24"/>
        </w:rPr>
        <w:t xml:space="preserve"> основы налогового контроля;</w:t>
      </w:r>
      <w:r w:rsidRPr="00250523">
        <w:rPr>
          <w:rFonts w:ascii="Times New Roman" w:hAnsi="Times New Roman" w:cs="Times New Roman"/>
          <w:sz w:val="24"/>
          <w:szCs w:val="24"/>
        </w:rPr>
        <w:t xml:space="preserve"> </w:t>
      </w:r>
      <w:r w:rsidRPr="00800D68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</w:t>
      </w:r>
      <w:r w:rsidRPr="00E114B4">
        <w:t xml:space="preserve"> </w:t>
      </w:r>
      <w:r w:rsidRPr="00E114B4">
        <w:rPr>
          <w:rFonts w:ascii="Times New Roman" w:hAnsi="Times New Roman" w:cs="Times New Roman"/>
          <w:sz w:val="24"/>
          <w:szCs w:val="24"/>
        </w:rPr>
        <w:t>порядок про</w:t>
      </w:r>
      <w:r>
        <w:rPr>
          <w:rFonts w:ascii="Times New Roman" w:hAnsi="Times New Roman" w:cs="Times New Roman"/>
          <w:sz w:val="24"/>
          <w:szCs w:val="24"/>
        </w:rPr>
        <w:t>ведения контрольных мероприятий;</w:t>
      </w:r>
      <w:r w:rsidRPr="00133816">
        <w:t xml:space="preserve"> </w:t>
      </w:r>
      <w:r w:rsidRPr="00133816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  <w:r w:rsidRPr="00133816">
        <w:t xml:space="preserve"> </w:t>
      </w:r>
      <w:r w:rsidRPr="00133816">
        <w:rPr>
          <w:rFonts w:ascii="Times New Roman" w:hAnsi="Times New Roman" w:cs="Times New Roman"/>
          <w:sz w:val="24"/>
          <w:szCs w:val="24"/>
        </w:rPr>
        <w:t>порядок исчисления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133816">
        <w:rPr>
          <w:rFonts w:ascii="Times New Roman" w:hAnsi="Times New Roman" w:cs="Times New Roman"/>
          <w:sz w:val="24"/>
          <w:szCs w:val="24"/>
        </w:rPr>
        <w:t xml:space="preserve">уплаты налога </w:t>
      </w:r>
      <w:r>
        <w:rPr>
          <w:rFonts w:ascii="Times New Roman" w:hAnsi="Times New Roman" w:cs="Times New Roman"/>
          <w:sz w:val="24"/>
          <w:szCs w:val="24"/>
        </w:rPr>
        <w:t xml:space="preserve">на прибыль организаций, </w:t>
      </w:r>
      <w:r w:rsidRPr="00133816">
        <w:rPr>
          <w:rFonts w:ascii="Times New Roman" w:hAnsi="Times New Roman" w:cs="Times New Roman"/>
          <w:sz w:val="24"/>
          <w:szCs w:val="24"/>
        </w:rPr>
        <w:t xml:space="preserve">на имущество организаций, транспортного налога, земельного налога, налога на </w:t>
      </w:r>
      <w:r>
        <w:rPr>
          <w:rFonts w:ascii="Times New Roman" w:hAnsi="Times New Roman" w:cs="Times New Roman"/>
          <w:sz w:val="24"/>
          <w:szCs w:val="24"/>
        </w:rPr>
        <w:t xml:space="preserve">доходы </w:t>
      </w:r>
      <w:r w:rsidRPr="00133816">
        <w:rPr>
          <w:rFonts w:ascii="Times New Roman" w:hAnsi="Times New Roman" w:cs="Times New Roman"/>
          <w:sz w:val="24"/>
          <w:szCs w:val="24"/>
        </w:rPr>
        <w:t>физических лиц</w:t>
      </w:r>
      <w:r>
        <w:rPr>
          <w:rFonts w:ascii="Times New Roman" w:hAnsi="Times New Roman" w:cs="Times New Roman"/>
          <w:sz w:val="24"/>
          <w:szCs w:val="24"/>
        </w:rPr>
        <w:t>, ЕНВД, налога при упрощенной системе налогообложения, ЕСХН, НДПИ, водного налога, страховых взносов</w:t>
      </w:r>
      <w:r w:rsidRPr="00A20452">
        <w:rPr>
          <w:rFonts w:ascii="Times New Roman" w:hAnsi="Times New Roman" w:cs="Times New Roman"/>
          <w:sz w:val="24"/>
          <w:szCs w:val="24"/>
        </w:rPr>
        <w:t>; понятие налоговый период, отчетный период; понятие налоговая ставка;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0452">
        <w:rPr>
          <w:rFonts w:ascii="Times New Roman" w:hAnsi="Times New Roman" w:cs="Times New Roman"/>
          <w:sz w:val="24"/>
          <w:szCs w:val="24"/>
        </w:rPr>
        <w:t>порядок применения налоговых льгот и исчисления суммы налога и сумм авансовых платежей по налогу;</w:t>
      </w:r>
      <w:r w:rsidRPr="001338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порядок определения налогооблагаемой базы; </w:t>
      </w:r>
      <w:r w:rsidRPr="00133816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r w:rsidRPr="00E114B4">
        <w:rPr>
          <w:rFonts w:ascii="Times New Roman" w:hAnsi="Times New Roman" w:cs="Times New Roman"/>
          <w:sz w:val="24"/>
          <w:szCs w:val="24"/>
        </w:rPr>
        <w:t xml:space="preserve"> порядок и сроки рассмотрени</w:t>
      </w:r>
      <w:r>
        <w:rPr>
          <w:rFonts w:ascii="Times New Roman" w:hAnsi="Times New Roman" w:cs="Times New Roman"/>
          <w:sz w:val="24"/>
          <w:szCs w:val="24"/>
        </w:rPr>
        <w:t>я материалов налоговых проверок</w:t>
      </w:r>
      <w:r w:rsidRPr="009D49CE">
        <w:rPr>
          <w:rFonts w:ascii="Times New Roman" w:hAnsi="Times New Roman" w:cs="Times New Roman"/>
          <w:sz w:val="24"/>
          <w:szCs w:val="24"/>
        </w:rPr>
        <w:t>; требования к составлению акта камеральной проверки;</w:t>
      </w:r>
    </w:p>
    <w:p w:rsidR="004239C4" w:rsidRPr="00250523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4239C4" w:rsidRPr="00250523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  <w:r w:rsidRPr="00324433">
        <w:rPr>
          <w:rFonts w:ascii="Times New Roman" w:hAnsi="Times New Roman" w:cs="Times New Roman"/>
          <w:sz w:val="24"/>
          <w:szCs w:val="24"/>
        </w:rPr>
        <w:t>необходим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24433">
        <w:rPr>
          <w:rFonts w:ascii="Times New Roman" w:hAnsi="Times New Roman" w:cs="Times New Roman"/>
          <w:sz w:val="24"/>
          <w:szCs w:val="24"/>
        </w:rPr>
        <w:t xml:space="preserve"> для выполнения работы в сфере, соответствующей направлению деятельности отдела: </w:t>
      </w:r>
      <w:r w:rsidRPr="000534F3">
        <w:rPr>
          <w:rFonts w:ascii="Times New Roman" w:hAnsi="Times New Roman" w:cs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налогах и сборах;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</w:t>
      </w:r>
      <w:r>
        <w:rPr>
          <w:rFonts w:ascii="Times New Roman" w:hAnsi="Times New Roman" w:cs="Times New Roman"/>
          <w:sz w:val="24"/>
          <w:szCs w:val="24"/>
        </w:rPr>
        <w:t xml:space="preserve"> экономики и видам деятельности; </w:t>
      </w:r>
      <w:r w:rsidRPr="00324433">
        <w:rPr>
          <w:rFonts w:ascii="Times New Roman" w:hAnsi="Times New Roman" w:cs="Times New Roman"/>
          <w:sz w:val="24"/>
          <w:szCs w:val="24"/>
        </w:rPr>
        <w:t>аналитические навыки по использованию материалов налоговых проверок, бухгалтерской и налоговой отчётности; навыки прогнозирования позиции налогоплательщиков;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433">
        <w:rPr>
          <w:rFonts w:ascii="Times New Roman" w:hAnsi="Times New Roman" w:cs="Times New Roman"/>
          <w:sz w:val="24"/>
          <w:szCs w:val="24"/>
        </w:rPr>
        <w:t xml:space="preserve">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</w:t>
      </w:r>
      <w:r w:rsidRPr="00324433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использования опыта и мнения коллег, </w:t>
      </w:r>
      <w:r w:rsidRPr="00250523">
        <w:rPr>
          <w:rFonts w:ascii="Times New Roman" w:hAnsi="Times New Roman" w:cs="Times New Roman"/>
          <w:sz w:val="24"/>
          <w:szCs w:val="24"/>
        </w:rPr>
        <w:t>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2543DE" w:rsidRPr="002543DE" w:rsidRDefault="004239C4" w:rsidP="00932C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  <w:r>
        <w:rPr>
          <w:rFonts w:ascii="Times New Roman" w:hAnsi="Times New Roman" w:cs="Times New Roman"/>
          <w:sz w:val="24"/>
          <w:szCs w:val="24"/>
        </w:rPr>
        <w:t xml:space="preserve">расчет налоговой базы и суммы налога по налогу на прибыль, по налогу на имущество, по транспортному налогу, ЕНВД, налогу при упрощенной системе налогообложения, земельному налогу, водному налогу, НДПИ, НДФЛ, страховым взносам; </w:t>
      </w:r>
      <w:r w:rsidRPr="00DF05FD">
        <w:rPr>
          <w:rFonts w:ascii="Times New Roman" w:hAnsi="Times New Roman" w:cs="Times New Roman"/>
          <w:sz w:val="24"/>
          <w:szCs w:val="24"/>
        </w:rPr>
        <w:t>соблюдение процедурных и процессуальных сроков проведения камеральных налоговых проверок; ведение информационных ресурсов применительно к направлениям деятельности отдела.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4239C4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Pr="002543DE" w:rsidRDefault="004239C4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Старший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506, </w:t>
      </w:r>
      <w:r w:rsidR="00C245D3" w:rsidRPr="00C245D3">
        <w:rPr>
          <w:rFonts w:ascii="Times New Roman" w:hAnsi="Times New Roman" w:cs="Times New Roman"/>
          <w:sz w:val="24"/>
          <w:szCs w:val="24"/>
        </w:rPr>
        <w:t>положением об инспекции ФНС России по Кировскому району г. Екатеринбурга, утвержденным руководителем управления ФНС России по Свердловской области «11» февраля 2015г, положением об отделе камеральных проверок № 1, приказами Управления Федеральной налоговой службы по Свердловской области</w:t>
      </w:r>
      <w:r w:rsidR="00C245D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4239C4" w:rsidRDefault="004239C4" w:rsidP="004239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09187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9. В целях реализации задач и функций отдела, </w:t>
      </w:r>
      <w:r w:rsidR="007C420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старший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государственный налоговый инспектор </w:t>
      </w:r>
      <w:r w:rsidRPr="0009187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обязан исполнять следующие должностные обязанности: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функции, предусмотренные ИР «Камеральные проверки», знание инструкции на рабочие места и режимов ПК ЭОД, АИС Налог-3;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за соблюдением налогоплательщиками, плательщиками сборов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налоговыми агентами юридическими лицами, состоящими на учете в Инспекции,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законодательства о налогах и сборах и принятых в соответствии с ним нормативных и правовых актов, правильностью исчисления и своевременностью внесения в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 бюджеты и внебюджетные фонды налогов, сборов и иных обязательных платежей;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за правильностью исчисления, полнотой и своевременностью уплаты страховых взносов в соответствии с положениями НК РФ;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 информации о совершении налогоплательщиками контролируемых сделок согласно </w:t>
      </w:r>
      <w:hyperlink r:id="rId9" w:history="1">
        <w:r w:rsidRPr="00DE3A49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разделу V.1</w:t>
        </w:r>
      </w:hyperlink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"Взаимозависимые лица. Общее положения о ценах и налогообложении. Налоговый контроль в связи с совершением сделок между взаимозависимыми лицами. Соглашение о ценообразовании" Налогового кодекса Российской Федерации;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валютный контроль в части своевременности представления и установленного</w:t>
      </w:r>
      <w:hyperlink r:id="rId10" w:history="1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представления отчетов о движении средств по счетам (вкладам) в банках за пределами территории Российской Федерации с подтверждающими банковскими документами, а также в части соблюдения налогоплательщиками – юридическими лицами положений Федерального закона № 173 –ФЗ «О валютном регулировании и валютном контроле»</w:t>
      </w:r>
      <w:r w:rsidR="00411531" w:rsidRPr="00411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1531" w:rsidRPr="00D63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иных актов органов валютного регулирования,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установления нарушений -  составление протокола об административном правонарушении и направлении его в юридический отдел инспекции;</w:t>
      </w:r>
    </w:p>
    <w:p w:rsidR="00DE3A49" w:rsidRDefault="00DE3A49" w:rsidP="00DE3A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осуществлять внутренний контроль деятельности по технологическим процессам ФНС России, в том числе методом самоконтроля и с применением процедур дистанционного мониторинга, для своевременного и эффективного корректирующего воздействия на риски, </w:t>
      </w: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присущие технологическим процессам и обеспечить соблюдение форм документов, применяемых при осуществлении внутреннего контроля деятельности по технологическим процессам, порядок их формирования и актуализации в соответствии с 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России», приказом ФНС России от 15.01.2015 № ММВ-7-12/6@ 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ФУНКЦИЙ,  письмом ФНС России от 22.12.2016 № АС-4-16/24748@;</w:t>
      </w:r>
    </w:p>
    <w:p w:rsidR="00411531" w:rsidRPr="00DE3A49" w:rsidRDefault="00411531" w:rsidP="004115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камеральный анализ и камеральные налоговые проверки налоговых деклараций и иных документов, служащих основанием для исчисления и уплаты налогов и сборов;</w:t>
      </w:r>
    </w:p>
    <w:p w:rsidR="0086667D" w:rsidRPr="0086667D" w:rsidRDefault="0086667D" w:rsidP="008666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66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целью реализации механизма взыскания задолженности в судебном порядке, предусмотренном пп.2 п.2 ст.45 НК РФ и обеспечение поступления сумм налогов в бюджет РФ по результатам налоговых проверок </w:t>
      </w:r>
      <w:r w:rsidR="004115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принимать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</w:t>
      </w:r>
      <w:r w:rsidR="004115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ие</w:t>
      </w:r>
      <w:r w:rsidRPr="008666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составе единой проектной группы по проведению анализа текущей финансово-хозяйственной деятельности проверяемого налогоплательщика с целью установления обстоятельств, свидетельствующих о переводе своей деятельности, денежных средств и имущества на зависимых лиц с целью уклонения от уплаты налогов в бюджет, планируемых к доначислению после проведения проверки;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 взаимодействие с  правоохранительными  и  иными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контролирующими органами по предмету деятельности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получению информации о деятельности налогоплательщиков из внешних источников и информационных ресурсов, мониторинг и анализ указанной информации в целях качественного и результативного проведения контрольных мероприятий;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представительство совместно с другими отделами инспекции в судебных рассмотрениях по вопросам, относящимся к компетенции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сокращению количества налогоплательщиков, представляющих «нулевую» отчетность или не представляющих отчетность;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отбор из информационных ресурсов налоговых деклараций для проведения углубленных камеральных проверок, в том числе для подтверждения заявленных льгот, проверки контрольных соотношений;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установленную отчетность по предмету деятельности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информационных материалов для руководства инспекции по вопросам, находящимся в компетенции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ведение в установленном порядке делопроизводства, хранение и сдачу документов в архив документов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приказы, распоряжения и указания вышестоящих в порядке подчиненности руководителей (начальника отдела), отданные в рамках их должностных полномочий, за исключением незаконных;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оддерживать   уровень     своей квалификации,  необходимый для  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исполнения обязанностей, установленных должностной инструкцией;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ранить государственную, налоговую и иную охраняемую законом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тайну. Не разглашать ставшую известной служебную информацию;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DE3A4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 указанию начальника отдела  п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ринимать меры по повышению эффективности контрольной работы,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разрабатывать предложения по ее совершенствованию и устранению выявленных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недостатков,  выполнять контрольные задания, установленные вышестоящими налоговыми органами;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беспечивать формирование информационных ресурсов в соответствии с технологией работы территориальных налоговых органов ФНС России в условиях использования системы ЭОД;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нформировать налогоплательщиков - юридических лиц о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действующем налоговом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 xml:space="preserve">законодательстве и об иных актах, содержащих нормы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о налогах и сборах, а также о правах и обязанностях налогоплательщиков, полномочиях налоговых органов и их должностных лиц; давать письменные разъяснения по вопросам применения законодательства о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налогах и сборах, контролируемых отделом в рамках камеральных проверок;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ассматривать письма, заявления, жалобы предприятий, учреждений и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организаций по вопросам, входящим в компетенцию отдела и готовить по ним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ответы в установленные законодательством сроки;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оказывать практическую помощь в освоении участков работы вновь принятым работникам отдела;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уведомлять представителя нанимателя о фактах обращения в целях склонения его к совершению коррупционных правонарушений;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79-ФЗ «О государственной гражданской службе Российской Федерации»);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сполнять должностные обязанности в соответствии с должностным регламентом; соблюдать служебный распорядок; поддерживать уровень квалификации, необходимый для надлежащего исполнения должностных обязанностей;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служебной, профессиональной этики, правил делового поведения, служебный распорядок;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руководство инспекции, органов прокуратуры или других государственных органов обо всех случаях обращения лиц в целях склонения к совершению коррупционных правонарушений;</w:t>
      </w:r>
    </w:p>
    <w:p w:rsid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4C7858" w:rsidRPr="00DE3A49" w:rsidRDefault="004C7858" w:rsidP="004C785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  <w:bookmarkStart w:id="0" w:name="_GoBack"/>
      <w:bookmarkEnd w:id="0"/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течение двух лет после увольнения с государственной службы 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государственную дактилоскопическую регистрацию;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УБД к ФИР соблюдать  режимные ограничения установленные инструкцией по работе с УДФИР;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дополнительные обязанности по линии ГО и ЧС, установленные приказами начальника инспекции;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требования по порядку использования устройств сотовой, пейджинговой и транкинговой связи в месте расположения инспекции; 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функциональных обязанностей отдела в полном объеме владеть навыками работы в программных комплексах (далее по тексту в ПК) - "ЭОД", "СЭД регион", АИС-Налог 3 и др. ПК используемых в инспекции;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изучать налоговое и правовое законодательство, повышать свою квалификацию;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сохранность сведений, составляющих коммерческую и налоговую тайну,  документов для служебного пользования, порядок работы со служебной информацией;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соблюдение и защиту прав и законных интересов граждан;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в строгом соответствии с Налоговым Кодексом и иными федеральными законами;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реализовывать в пределах своей компетенции права и обязанности налоговых органов;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рабочее место в чистоте и порядке;</w:t>
      </w:r>
    </w:p>
    <w:p w:rsidR="00DE3A49" w:rsidRPr="00DE3A49" w:rsidRDefault="00DE3A49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месте расположения инспекции и при исполнении должностных обязанностей вне расположения инспекции соблюдать общие принципы поведения государственного гражданского служащего,  иметь деловой стиль в одежде.</w:t>
      </w: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</w:p>
    <w:p w:rsidR="00D33EC4" w:rsidRDefault="00D33EC4" w:rsidP="00D33E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10. Основные права старшего государственного налогового инспектора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определены статьей 14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411531" w:rsidRPr="00916F1B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4312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старший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имеет право: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для исчисления и уплаты налогов, а также пояснения и документы, подтверждающие правильность и своевременность уплаты налогов;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проводить налоговые проверки в порядке, установленном Налоговым Кодексом;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осматривать (обследовать) любые используемые 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существлять иные права, предусмотренные положением об отделе и иными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br/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нормативными актами;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документами, имеющими гриф «Для служебного пользования».</w:t>
      </w: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2543DE" w:rsidRDefault="0041153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502A30" w:rsidRPr="00833288">
        <w:rPr>
          <w:rFonts w:ascii="Times New Roman" w:hAnsi="Times New Roman" w:cs="Times New Roman"/>
          <w:sz w:val="24"/>
          <w:szCs w:val="24"/>
        </w:rPr>
        <w:t>Старший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411531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 Кроме того, старший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несет ответственность:</w:t>
      </w:r>
    </w:p>
    <w:p w:rsidR="00411531" w:rsidRPr="00516908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задач, возложенных на него,</w:t>
      </w: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заданий, приказов, распоряжений, за исключением незаконных;</w:t>
      </w:r>
    </w:p>
    <w:p w:rsidR="00411531" w:rsidRPr="00516908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411531" w:rsidRPr="00516908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11531" w:rsidRPr="00516908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411531" w:rsidRPr="00516908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411531" w:rsidRPr="00516908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11531" w:rsidRPr="00916F1B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02A30" w:rsidRPr="00502A3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13B52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201E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оординации проведения совместно с правоохранительными и иными контролирующими органами мероприятий по проверкам соблюдения налогового и 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валютного законодательства;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2543DE" w:rsidRDefault="00A13B52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работы ОКП № 1 по установленным направлениям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деятельности, направленной на реализацию задачи функций, возложенных на отдел;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выполнения решений по реализации отделом функций налогового 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администрирования;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127B9" w:rsidRPr="004127B9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13B52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4127B9" w:rsidRPr="004127B9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применения законодательства РФ по налогам и сборам;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подготовки нормативных актов, утвержденных государственными</w:t>
      </w: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  <w:t>органами субъектов РФ и органами местного самоуправления по вопросам налогов</w:t>
      </w: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</w: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сборов;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иным вопросам.</w:t>
      </w:r>
    </w:p>
    <w:p w:rsidR="002543DE" w:rsidRPr="002543D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13B52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932C0B" w:rsidRDefault="00932C0B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13B52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D33EC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 w:rsidP="00932C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13B52"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старшего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2543DE" w:rsidRDefault="002543DE" w:rsidP="00D33EC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E60A9" w:rsidRPr="004E60A9" w:rsidRDefault="002543DE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hAnsi="Times New Roman" w:cs="Times New Roman"/>
          <w:sz w:val="24"/>
          <w:szCs w:val="24"/>
        </w:rPr>
        <w:t>1</w:t>
      </w:r>
      <w:r w:rsidR="00A13B52">
        <w:rPr>
          <w:rFonts w:ascii="Times New Roman" w:hAnsi="Times New Roman" w:cs="Times New Roman"/>
          <w:sz w:val="24"/>
          <w:szCs w:val="24"/>
        </w:rPr>
        <w:t>9</w:t>
      </w:r>
      <w:r w:rsidRPr="004E60A9">
        <w:rPr>
          <w:rFonts w:ascii="Times New Roman" w:hAnsi="Times New Roman" w:cs="Times New Roman"/>
          <w:sz w:val="24"/>
          <w:szCs w:val="24"/>
        </w:rPr>
        <w:t xml:space="preserve">. </w:t>
      </w:r>
      <w:r w:rsidR="004E60A9"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</w:t>
      </w:r>
      <w:r w:rsidR="004E60A9" w:rsidRPr="004E60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оказывает</w:t>
      </w:r>
      <w:r w:rsidR="004E60A9"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виды государственных услуг:</w:t>
      </w:r>
    </w:p>
    <w:p w:rsidR="004E60A9" w:rsidRPr="004E60A9" w:rsidRDefault="004E60A9" w:rsidP="004E60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13B52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0311D">
        <w:rPr>
          <w:rFonts w:ascii="Times New Roman" w:hAnsi="Times New Roman" w:cs="Times New Roman"/>
          <w:sz w:val="24"/>
          <w:szCs w:val="24"/>
        </w:rPr>
        <w:t>старшего</w:t>
      </w:r>
      <w:r w:rsidR="00CD22C2" w:rsidRPr="00CD2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профессиональной компетентности (знанию законодательных и иных нормативных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>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2543DE" w:rsidRPr="002543DE" w:rsidSect="00184C30">
      <w:headerReference w:type="default" r:id="rId11"/>
      <w:pgSz w:w="11906" w:h="16838" w:code="9"/>
      <w:pgMar w:top="426" w:right="567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9A5" w:rsidRDefault="008219A5" w:rsidP="002543DE">
      <w:pPr>
        <w:spacing w:after="0" w:line="240" w:lineRule="auto"/>
      </w:pPr>
      <w:r>
        <w:separator/>
      </w:r>
    </w:p>
  </w:endnote>
  <w:endnote w:type="continuationSeparator" w:id="0">
    <w:p w:rsidR="008219A5" w:rsidRDefault="008219A5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9A5" w:rsidRDefault="008219A5" w:rsidP="002543DE">
      <w:pPr>
        <w:spacing w:after="0" w:line="240" w:lineRule="auto"/>
      </w:pPr>
      <w:r>
        <w:separator/>
      </w:r>
    </w:p>
  </w:footnote>
  <w:footnote w:type="continuationSeparator" w:id="0">
    <w:p w:rsidR="008219A5" w:rsidRDefault="008219A5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C7858">
          <w:rPr>
            <w:rFonts w:ascii="Times New Roman" w:hAnsi="Times New Roman" w:cs="Times New Roman"/>
            <w:noProof/>
          </w:rPr>
          <w:t>5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E5C1B"/>
    <w:rsid w:val="000F3EE9"/>
    <w:rsid w:val="0010311D"/>
    <w:rsid w:val="00113576"/>
    <w:rsid w:val="00145AC1"/>
    <w:rsid w:val="00173239"/>
    <w:rsid w:val="001774DE"/>
    <w:rsid w:val="00184C30"/>
    <w:rsid w:val="00195C70"/>
    <w:rsid w:val="001E7143"/>
    <w:rsid w:val="0021577E"/>
    <w:rsid w:val="00226DD2"/>
    <w:rsid w:val="00226E2A"/>
    <w:rsid w:val="002543DE"/>
    <w:rsid w:val="00280D19"/>
    <w:rsid w:val="002A2909"/>
    <w:rsid w:val="002A3387"/>
    <w:rsid w:val="002B155F"/>
    <w:rsid w:val="002D71EE"/>
    <w:rsid w:val="002E4142"/>
    <w:rsid w:val="002F613E"/>
    <w:rsid w:val="00302E62"/>
    <w:rsid w:val="00324368"/>
    <w:rsid w:val="00351614"/>
    <w:rsid w:val="00351CB5"/>
    <w:rsid w:val="003830B4"/>
    <w:rsid w:val="00392875"/>
    <w:rsid w:val="003A2DC1"/>
    <w:rsid w:val="003E0465"/>
    <w:rsid w:val="003F0A9B"/>
    <w:rsid w:val="00411531"/>
    <w:rsid w:val="004127B9"/>
    <w:rsid w:val="004239C4"/>
    <w:rsid w:val="00437122"/>
    <w:rsid w:val="004C3F25"/>
    <w:rsid w:val="004C7858"/>
    <w:rsid w:val="004E60A9"/>
    <w:rsid w:val="00502A30"/>
    <w:rsid w:val="0050331E"/>
    <w:rsid w:val="00560317"/>
    <w:rsid w:val="00560985"/>
    <w:rsid w:val="00574F9C"/>
    <w:rsid w:val="00580455"/>
    <w:rsid w:val="005B638F"/>
    <w:rsid w:val="005C2A90"/>
    <w:rsid w:val="005C4C57"/>
    <w:rsid w:val="00612427"/>
    <w:rsid w:val="006170B0"/>
    <w:rsid w:val="00624A3E"/>
    <w:rsid w:val="006608AD"/>
    <w:rsid w:val="006934CE"/>
    <w:rsid w:val="006D2604"/>
    <w:rsid w:val="006D272A"/>
    <w:rsid w:val="007201E8"/>
    <w:rsid w:val="00726CB3"/>
    <w:rsid w:val="00734632"/>
    <w:rsid w:val="007412DE"/>
    <w:rsid w:val="00753657"/>
    <w:rsid w:val="00762D73"/>
    <w:rsid w:val="007656A9"/>
    <w:rsid w:val="007700BE"/>
    <w:rsid w:val="007A4746"/>
    <w:rsid w:val="007A4AF4"/>
    <w:rsid w:val="007C4209"/>
    <w:rsid w:val="007E190B"/>
    <w:rsid w:val="008219A5"/>
    <w:rsid w:val="00833288"/>
    <w:rsid w:val="0083507A"/>
    <w:rsid w:val="0084749F"/>
    <w:rsid w:val="0086479A"/>
    <w:rsid w:val="0086667D"/>
    <w:rsid w:val="008A640D"/>
    <w:rsid w:val="008F062B"/>
    <w:rsid w:val="008F4690"/>
    <w:rsid w:val="00932C0B"/>
    <w:rsid w:val="00933690"/>
    <w:rsid w:val="009B1AB8"/>
    <w:rsid w:val="009F7AB4"/>
    <w:rsid w:val="00A06A6C"/>
    <w:rsid w:val="00A13B52"/>
    <w:rsid w:val="00A20535"/>
    <w:rsid w:val="00AE10A5"/>
    <w:rsid w:val="00B019C5"/>
    <w:rsid w:val="00B02F36"/>
    <w:rsid w:val="00B04FF6"/>
    <w:rsid w:val="00B33AEE"/>
    <w:rsid w:val="00B438AF"/>
    <w:rsid w:val="00B616BD"/>
    <w:rsid w:val="00B66D52"/>
    <w:rsid w:val="00B83FCA"/>
    <w:rsid w:val="00B84DD4"/>
    <w:rsid w:val="00BE342B"/>
    <w:rsid w:val="00BE7FAA"/>
    <w:rsid w:val="00C245D3"/>
    <w:rsid w:val="00C4058C"/>
    <w:rsid w:val="00C81ECE"/>
    <w:rsid w:val="00CC3909"/>
    <w:rsid w:val="00CC4970"/>
    <w:rsid w:val="00CD22C2"/>
    <w:rsid w:val="00CD5EC5"/>
    <w:rsid w:val="00D0182F"/>
    <w:rsid w:val="00D33EC4"/>
    <w:rsid w:val="00D36596"/>
    <w:rsid w:val="00D74650"/>
    <w:rsid w:val="00D805F8"/>
    <w:rsid w:val="00DD01D7"/>
    <w:rsid w:val="00DD2ECF"/>
    <w:rsid w:val="00DD6BC9"/>
    <w:rsid w:val="00DE3A49"/>
    <w:rsid w:val="00E53A38"/>
    <w:rsid w:val="00EA49F4"/>
    <w:rsid w:val="00EA6ACA"/>
    <w:rsid w:val="00EF09DA"/>
    <w:rsid w:val="00F71B9F"/>
    <w:rsid w:val="00F74FD8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129EEC-0433-4A22-A106-B3300D1FF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726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26C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4239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4B7872B2AF5D76B6C55A21DEB40FE32FCBDDE84384152819C006DC73BD51AD3E65776CBCFEFC5BDAH9Z6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5A3CDF030DB4782230874EF080B72EC4F17AD4CD437CB3F4B949CCB236ACAD30FF87DA800C8VBu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9</Pages>
  <Words>4791</Words>
  <Characters>27310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32</cp:revision>
  <cp:lastPrinted>2017-09-07T05:53:00Z</cp:lastPrinted>
  <dcterms:created xsi:type="dcterms:W3CDTF">2017-07-10T07:54:00Z</dcterms:created>
  <dcterms:modified xsi:type="dcterms:W3CDTF">2020-09-07T12:35:00Z</dcterms:modified>
</cp:coreProperties>
</file>